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C26BCE6" w14:textId="77777777" w:rsidR="00EC2BF5" w:rsidRDefault="00EC2BF5" w:rsidP="00EC2BF5">
      <w:pPr>
        <w:jc w:val="center"/>
        <w:rPr>
          <w:rFonts w:ascii="Times New Roman" w:hAnsi="Times New Roman" w:cs="Times New Roman"/>
          <w:b/>
          <w:sz w:val="44"/>
          <w:szCs w:val="44"/>
        </w:rPr>
      </w:pPr>
      <w:r w:rsidRPr="004E4AE9">
        <w:rPr>
          <w:rFonts w:ascii="Times New Roman" w:hAnsi="Times New Roman" w:cs="Times New Roman"/>
          <w:b/>
          <w:sz w:val="44"/>
          <w:szCs w:val="44"/>
        </w:rPr>
        <w:t>Объем предоставленных социальных услуг за 2025 год</w:t>
      </w:r>
    </w:p>
    <w:tbl>
      <w:tblPr>
        <w:tblStyle w:val="ac"/>
        <w:tblpPr w:leftFromText="180" w:rightFromText="180" w:vertAnchor="page" w:horzAnchor="margin" w:tblpXSpec="center" w:tblpY="2611"/>
        <w:tblW w:w="0" w:type="auto"/>
        <w:tblLook w:val="04A0" w:firstRow="1" w:lastRow="0" w:firstColumn="1" w:lastColumn="0" w:noHBand="0" w:noVBand="1"/>
      </w:tblPr>
      <w:tblGrid>
        <w:gridCol w:w="1686"/>
        <w:gridCol w:w="1498"/>
        <w:gridCol w:w="1417"/>
        <w:gridCol w:w="1498"/>
        <w:gridCol w:w="1417"/>
        <w:gridCol w:w="1498"/>
        <w:gridCol w:w="1417"/>
        <w:gridCol w:w="1498"/>
        <w:gridCol w:w="1417"/>
      </w:tblGrid>
      <w:tr w:rsidR="00EC2BF5" w14:paraId="094BF2C0" w14:textId="77777777" w:rsidTr="00EC2BF5">
        <w:tc>
          <w:tcPr>
            <w:tcW w:w="1686" w:type="dxa"/>
            <w:vMerge w:val="restart"/>
          </w:tcPr>
          <w:p w14:paraId="787310D9" w14:textId="77777777" w:rsidR="00EC2BF5" w:rsidRPr="004E4AE9" w:rsidRDefault="00EC2BF5" w:rsidP="00EC2B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E4AE9">
              <w:rPr>
                <w:rFonts w:ascii="Times New Roman" w:hAnsi="Times New Roman" w:cs="Times New Roman"/>
                <w:sz w:val="24"/>
                <w:szCs w:val="24"/>
              </w:rPr>
              <w:t>Форма социального обслуживания</w:t>
            </w:r>
          </w:p>
        </w:tc>
        <w:tc>
          <w:tcPr>
            <w:tcW w:w="2915" w:type="dxa"/>
            <w:gridSpan w:val="2"/>
          </w:tcPr>
          <w:p w14:paraId="715A5D33" w14:textId="77777777" w:rsidR="00EC2BF5" w:rsidRPr="004E4AE9" w:rsidRDefault="00EC2BF5" w:rsidP="00EC2B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E4AE9">
              <w:rPr>
                <w:rFonts w:ascii="Times New Roman" w:hAnsi="Times New Roman" w:cs="Times New Roman"/>
                <w:sz w:val="24"/>
                <w:szCs w:val="24"/>
              </w:rPr>
              <w:t>Всего</w:t>
            </w:r>
          </w:p>
        </w:tc>
        <w:tc>
          <w:tcPr>
            <w:tcW w:w="2915" w:type="dxa"/>
            <w:gridSpan w:val="2"/>
          </w:tcPr>
          <w:p w14:paraId="32B65DD9" w14:textId="77777777" w:rsidR="00EC2BF5" w:rsidRPr="004E4AE9" w:rsidRDefault="00EC2BF5" w:rsidP="00EC2B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E4AE9">
              <w:rPr>
                <w:rFonts w:ascii="Times New Roman" w:hAnsi="Times New Roman" w:cs="Times New Roman"/>
                <w:sz w:val="24"/>
                <w:szCs w:val="24"/>
              </w:rPr>
              <w:t>Бесплатно</w:t>
            </w:r>
          </w:p>
        </w:tc>
        <w:tc>
          <w:tcPr>
            <w:tcW w:w="5830" w:type="dxa"/>
            <w:gridSpan w:val="4"/>
          </w:tcPr>
          <w:p w14:paraId="193B0C1A" w14:textId="77777777" w:rsidR="00EC2BF5" w:rsidRPr="004E4AE9" w:rsidRDefault="00EC2BF5" w:rsidP="00EC2B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E4AE9">
              <w:rPr>
                <w:rFonts w:ascii="Times New Roman" w:hAnsi="Times New Roman" w:cs="Times New Roman"/>
                <w:sz w:val="24"/>
                <w:szCs w:val="24"/>
              </w:rPr>
              <w:t>На платной основе</w:t>
            </w:r>
          </w:p>
        </w:tc>
      </w:tr>
      <w:tr w:rsidR="00EC2BF5" w14:paraId="5B9B44DB" w14:textId="77777777" w:rsidTr="00EC2BF5">
        <w:tc>
          <w:tcPr>
            <w:tcW w:w="1686" w:type="dxa"/>
            <w:vMerge/>
          </w:tcPr>
          <w:p w14:paraId="41AC7728" w14:textId="77777777" w:rsidR="00EC2BF5" w:rsidRDefault="00EC2BF5" w:rsidP="00EC2BF5">
            <w:pPr>
              <w:jc w:val="center"/>
              <w:rPr>
                <w:rFonts w:ascii="Times New Roman" w:hAnsi="Times New Roman" w:cs="Times New Roman"/>
                <w:b/>
                <w:sz w:val="44"/>
                <w:szCs w:val="44"/>
              </w:rPr>
            </w:pPr>
          </w:p>
        </w:tc>
        <w:tc>
          <w:tcPr>
            <w:tcW w:w="1498" w:type="dxa"/>
            <w:vMerge w:val="restart"/>
          </w:tcPr>
          <w:p w14:paraId="10641758" w14:textId="77777777" w:rsidR="00EC2BF5" w:rsidRPr="004E4AE9" w:rsidRDefault="00EC2BF5" w:rsidP="00EC2B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E4AE9">
              <w:rPr>
                <w:rFonts w:ascii="Times New Roman" w:hAnsi="Times New Roman" w:cs="Times New Roman"/>
                <w:sz w:val="24"/>
                <w:szCs w:val="24"/>
              </w:rPr>
              <w:t>Число получателей социальных услуг</w:t>
            </w:r>
          </w:p>
        </w:tc>
        <w:tc>
          <w:tcPr>
            <w:tcW w:w="1417" w:type="dxa"/>
            <w:vMerge w:val="restart"/>
          </w:tcPr>
          <w:p w14:paraId="6AE04E54" w14:textId="77777777" w:rsidR="00EC2BF5" w:rsidRPr="004E4AE9" w:rsidRDefault="00EC2BF5" w:rsidP="00EC2B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E4AE9">
              <w:rPr>
                <w:rFonts w:ascii="Times New Roman" w:hAnsi="Times New Roman" w:cs="Times New Roman"/>
                <w:sz w:val="24"/>
                <w:szCs w:val="24"/>
              </w:rPr>
              <w:t>Количество услуг</w:t>
            </w:r>
          </w:p>
        </w:tc>
        <w:tc>
          <w:tcPr>
            <w:tcW w:w="1498" w:type="dxa"/>
            <w:vMerge w:val="restart"/>
          </w:tcPr>
          <w:p w14:paraId="3A29D1AB" w14:textId="77777777" w:rsidR="00EC2BF5" w:rsidRPr="004E4AE9" w:rsidRDefault="00EC2BF5" w:rsidP="00EC2B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E4AE9">
              <w:rPr>
                <w:rFonts w:ascii="Times New Roman" w:hAnsi="Times New Roman" w:cs="Times New Roman"/>
                <w:sz w:val="24"/>
                <w:szCs w:val="24"/>
              </w:rPr>
              <w:t>Число получателей социальных услуг</w:t>
            </w:r>
          </w:p>
        </w:tc>
        <w:tc>
          <w:tcPr>
            <w:tcW w:w="1417" w:type="dxa"/>
            <w:vMerge w:val="restart"/>
          </w:tcPr>
          <w:p w14:paraId="715D6F59" w14:textId="77777777" w:rsidR="00EC2BF5" w:rsidRPr="004E4AE9" w:rsidRDefault="00EC2BF5" w:rsidP="00EC2B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E4AE9">
              <w:rPr>
                <w:rFonts w:ascii="Times New Roman" w:hAnsi="Times New Roman" w:cs="Times New Roman"/>
                <w:sz w:val="24"/>
                <w:szCs w:val="24"/>
              </w:rPr>
              <w:t>Количество услуг</w:t>
            </w:r>
          </w:p>
        </w:tc>
        <w:tc>
          <w:tcPr>
            <w:tcW w:w="2915" w:type="dxa"/>
            <w:gridSpan w:val="2"/>
          </w:tcPr>
          <w:p w14:paraId="2885AE8E" w14:textId="77777777" w:rsidR="00EC2BF5" w:rsidRPr="004E4AE9" w:rsidRDefault="00EC2BF5" w:rsidP="00EC2B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E4AE9">
              <w:rPr>
                <w:rFonts w:ascii="Times New Roman" w:hAnsi="Times New Roman" w:cs="Times New Roman"/>
                <w:sz w:val="24"/>
                <w:szCs w:val="24"/>
              </w:rPr>
              <w:t>За частичную плату</w:t>
            </w:r>
          </w:p>
        </w:tc>
        <w:tc>
          <w:tcPr>
            <w:tcW w:w="2915" w:type="dxa"/>
            <w:gridSpan w:val="2"/>
          </w:tcPr>
          <w:p w14:paraId="2B8655EE" w14:textId="77777777" w:rsidR="00EC2BF5" w:rsidRPr="004E4AE9" w:rsidRDefault="00EC2BF5" w:rsidP="00EC2B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E4AE9">
              <w:rPr>
                <w:rFonts w:ascii="Times New Roman" w:hAnsi="Times New Roman" w:cs="Times New Roman"/>
                <w:sz w:val="24"/>
                <w:szCs w:val="24"/>
              </w:rPr>
              <w:t>За полную плату</w:t>
            </w:r>
          </w:p>
        </w:tc>
      </w:tr>
      <w:tr w:rsidR="00EC2BF5" w14:paraId="536662D5" w14:textId="77777777" w:rsidTr="00EC2BF5">
        <w:tc>
          <w:tcPr>
            <w:tcW w:w="1686" w:type="dxa"/>
            <w:vMerge/>
          </w:tcPr>
          <w:p w14:paraId="6EAD64A4" w14:textId="77777777" w:rsidR="00EC2BF5" w:rsidRDefault="00EC2BF5" w:rsidP="00EC2BF5">
            <w:pPr>
              <w:jc w:val="center"/>
              <w:rPr>
                <w:rFonts w:ascii="Times New Roman" w:hAnsi="Times New Roman" w:cs="Times New Roman"/>
                <w:b/>
                <w:sz w:val="44"/>
                <w:szCs w:val="44"/>
              </w:rPr>
            </w:pPr>
          </w:p>
        </w:tc>
        <w:tc>
          <w:tcPr>
            <w:tcW w:w="1498" w:type="dxa"/>
            <w:vMerge/>
          </w:tcPr>
          <w:p w14:paraId="0CFAD4AD" w14:textId="77777777" w:rsidR="00EC2BF5" w:rsidRPr="004E4AE9" w:rsidRDefault="00EC2BF5" w:rsidP="00EC2BF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417" w:type="dxa"/>
            <w:vMerge/>
          </w:tcPr>
          <w:p w14:paraId="0DBDB64F" w14:textId="77777777" w:rsidR="00EC2BF5" w:rsidRPr="004E4AE9" w:rsidRDefault="00EC2BF5" w:rsidP="00EC2BF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498" w:type="dxa"/>
            <w:vMerge/>
          </w:tcPr>
          <w:p w14:paraId="4207B6C9" w14:textId="77777777" w:rsidR="00EC2BF5" w:rsidRPr="004E4AE9" w:rsidRDefault="00EC2BF5" w:rsidP="00EC2BF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417" w:type="dxa"/>
            <w:vMerge/>
          </w:tcPr>
          <w:p w14:paraId="3CFC1ECD" w14:textId="77777777" w:rsidR="00EC2BF5" w:rsidRPr="004E4AE9" w:rsidRDefault="00EC2BF5" w:rsidP="00EC2BF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498" w:type="dxa"/>
          </w:tcPr>
          <w:p w14:paraId="2F3679E3" w14:textId="77777777" w:rsidR="00EC2BF5" w:rsidRPr="004E4AE9" w:rsidRDefault="00EC2BF5" w:rsidP="00EC2B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E4AE9">
              <w:rPr>
                <w:rFonts w:ascii="Times New Roman" w:hAnsi="Times New Roman" w:cs="Times New Roman"/>
                <w:sz w:val="24"/>
                <w:szCs w:val="24"/>
              </w:rPr>
              <w:t>Число получателей социальных услуг</w:t>
            </w:r>
          </w:p>
        </w:tc>
        <w:tc>
          <w:tcPr>
            <w:tcW w:w="1417" w:type="dxa"/>
          </w:tcPr>
          <w:p w14:paraId="57EEC404" w14:textId="77777777" w:rsidR="00EC2BF5" w:rsidRPr="004E4AE9" w:rsidRDefault="00EC2BF5" w:rsidP="00EC2B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E4AE9">
              <w:rPr>
                <w:rFonts w:ascii="Times New Roman" w:hAnsi="Times New Roman" w:cs="Times New Roman"/>
                <w:sz w:val="24"/>
                <w:szCs w:val="24"/>
              </w:rPr>
              <w:t>Количество услуг</w:t>
            </w:r>
          </w:p>
        </w:tc>
        <w:tc>
          <w:tcPr>
            <w:tcW w:w="1498" w:type="dxa"/>
          </w:tcPr>
          <w:p w14:paraId="7DE2C363" w14:textId="77777777" w:rsidR="00EC2BF5" w:rsidRPr="004E4AE9" w:rsidRDefault="00EC2BF5" w:rsidP="00EC2B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E4AE9">
              <w:rPr>
                <w:rFonts w:ascii="Times New Roman" w:hAnsi="Times New Roman" w:cs="Times New Roman"/>
                <w:sz w:val="24"/>
                <w:szCs w:val="24"/>
              </w:rPr>
              <w:t>Число получателей социальных услуг</w:t>
            </w:r>
          </w:p>
        </w:tc>
        <w:tc>
          <w:tcPr>
            <w:tcW w:w="1417" w:type="dxa"/>
          </w:tcPr>
          <w:p w14:paraId="7F6EA96B" w14:textId="77777777" w:rsidR="00EC2BF5" w:rsidRPr="004E4AE9" w:rsidRDefault="00EC2BF5" w:rsidP="00EC2B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E4AE9">
              <w:rPr>
                <w:rFonts w:ascii="Times New Roman" w:hAnsi="Times New Roman" w:cs="Times New Roman"/>
                <w:sz w:val="24"/>
                <w:szCs w:val="24"/>
              </w:rPr>
              <w:t>Количество услуг</w:t>
            </w:r>
          </w:p>
        </w:tc>
      </w:tr>
      <w:tr w:rsidR="00EC2BF5" w14:paraId="68301F2E" w14:textId="77777777" w:rsidTr="00EC2BF5">
        <w:tc>
          <w:tcPr>
            <w:tcW w:w="1686" w:type="dxa"/>
          </w:tcPr>
          <w:p w14:paraId="19EA740D" w14:textId="77777777" w:rsidR="00EC2BF5" w:rsidRPr="00725BC9" w:rsidRDefault="00EC2BF5" w:rsidP="00EC2B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5BC9">
              <w:rPr>
                <w:rFonts w:ascii="Times New Roman" w:hAnsi="Times New Roman" w:cs="Times New Roman"/>
                <w:sz w:val="24"/>
                <w:szCs w:val="24"/>
              </w:rPr>
              <w:t>Стационарное социальное обслуживание</w:t>
            </w:r>
          </w:p>
        </w:tc>
        <w:tc>
          <w:tcPr>
            <w:tcW w:w="1498" w:type="dxa"/>
          </w:tcPr>
          <w:p w14:paraId="5272D510" w14:textId="77777777" w:rsidR="00EC2BF5" w:rsidRPr="008B3DD1" w:rsidRDefault="00EC2BF5" w:rsidP="00EC2B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3DD1">
              <w:rPr>
                <w:rFonts w:ascii="Times New Roman" w:hAnsi="Times New Roman" w:cs="Times New Roman"/>
                <w:sz w:val="24"/>
                <w:szCs w:val="24"/>
              </w:rPr>
              <w:t>120</w:t>
            </w:r>
          </w:p>
        </w:tc>
        <w:tc>
          <w:tcPr>
            <w:tcW w:w="1417" w:type="dxa"/>
          </w:tcPr>
          <w:p w14:paraId="1A64A573" w14:textId="77777777" w:rsidR="00EC2BF5" w:rsidRPr="008B3DD1" w:rsidRDefault="00EC2BF5" w:rsidP="00EC2B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3DD1">
              <w:rPr>
                <w:rFonts w:ascii="Times New Roman" w:hAnsi="Times New Roman" w:cs="Times New Roman"/>
                <w:sz w:val="24"/>
                <w:szCs w:val="24"/>
              </w:rPr>
              <w:t>379616</w:t>
            </w:r>
          </w:p>
        </w:tc>
        <w:tc>
          <w:tcPr>
            <w:tcW w:w="1498" w:type="dxa"/>
          </w:tcPr>
          <w:p w14:paraId="222BF011" w14:textId="77777777" w:rsidR="00EC2BF5" w:rsidRPr="004E4AE9" w:rsidRDefault="00EC2BF5" w:rsidP="00EC2BF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-</w:t>
            </w:r>
          </w:p>
        </w:tc>
        <w:tc>
          <w:tcPr>
            <w:tcW w:w="1417" w:type="dxa"/>
          </w:tcPr>
          <w:p w14:paraId="0AA57400" w14:textId="77777777" w:rsidR="00EC2BF5" w:rsidRPr="004E4AE9" w:rsidRDefault="00EC2BF5" w:rsidP="00EC2BF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-</w:t>
            </w:r>
          </w:p>
        </w:tc>
        <w:tc>
          <w:tcPr>
            <w:tcW w:w="1498" w:type="dxa"/>
          </w:tcPr>
          <w:p w14:paraId="085FE3D8" w14:textId="77777777" w:rsidR="00EC2BF5" w:rsidRPr="00E21D3B" w:rsidRDefault="00EC2BF5" w:rsidP="00EC2B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21D3B">
              <w:rPr>
                <w:rFonts w:ascii="Times New Roman" w:hAnsi="Times New Roman" w:cs="Times New Roman"/>
                <w:sz w:val="24"/>
                <w:szCs w:val="24"/>
              </w:rPr>
              <w:t>116</w:t>
            </w:r>
          </w:p>
        </w:tc>
        <w:tc>
          <w:tcPr>
            <w:tcW w:w="1417" w:type="dxa"/>
          </w:tcPr>
          <w:p w14:paraId="61B47FA7" w14:textId="77777777" w:rsidR="00EC2BF5" w:rsidRPr="00E21D3B" w:rsidRDefault="00EC2BF5" w:rsidP="00EC2B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21D3B">
              <w:rPr>
                <w:rFonts w:ascii="Times New Roman" w:hAnsi="Times New Roman" w:cs="Times New Roman"/>
                <w:sz w:val="24"/>
                <w:szCs w:val="24"/>
              </w:rPr>
              <w:t>248255</w:t>
            </w:r>
          </w:p>
        </w:tc>
        <w:tc>
          <w:tcPr>
            <w:tcW w:w="1498" w:type="dxa"/>
          </w:tcPr>
          <w:p w14:paraId="64920D9F" w14:textId="77777777" w:rsidR="00EC2BF5" w:rsidRPr="00E21D3B" w:rsidRDefault="00EC2BF5" w:rsidP="00EC2B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21D3B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417" w:type="dxa"/>
          </w:tcPr>
          <w:p w14:paraId="52217270" w14:textId="77777777" w:rsidR="00EC2BF5" w:rsidRPr="00E21D3B" w:rsidRDefault="00EC2BF5" w:rsidP="00EC2B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21D3B">
              <w:rPr>
                <w:rFonts w:ascii="Times New Roman" w:hAnsi="Times New Roman" w:cs="Times New Roman"/>
                <w:sz w:val="24"/>
                <w:szCs w:val="24"/>
              </w:rPr>
              <w:t>7023</w:t>
            </w:r>
          </w:p>
        </w:tc>
      </w:tr>
    </w:tbl>
    <w:p w14:paraId="0AAC0157" w14:textId="77777777" w:rsidR="00E10E76" w:rsidRDefault="00E10E76"/>
    <w:sectPr w:rsidR="00E10E76" w:rsidSect="00EC2BF5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C2BF5"/>
    <w:rsid w:val="00235DB9"/>
    <w:rsid w:val="003D00BC"/>
    <w:rsid w:val="004569E2"/>
    <w:rsid w:val="005D7FEB"/>
    <w:rsid w:val="00664E7C"/>
    <w:rsid w:val="0081254D"/>
    <w:rsid w:val="00E10E76"/>
    <w:rsid w:val="00EC2B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ACD49A0"/>
  <w15:chartTrackingRefBased/>
  <w15:docId w15:val="{76BAB78A-7BA9-45A5-8B13-F5EBB5281D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ru-RU" w:eastAsia="zh-CN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C2BF5"/>
    <w:pPr>
      <w:spacing w:after="200" w:line="276" w:lineRule="auto"/>
    </w:pPr>
    <w:rPr>
      <w:rFonts w:eastAsiaTheme="minorHAnsi"/>
      <w:kern w:val="0"/>
      <w:sz w:val="22"/>
      <w:szCs w:val="22"/>
      <w:lang w:eastAsia="en-US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EC2BF5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:lang w:eastAsia="zh-CN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EC2BF5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:lang w:eastAsia="zh-CN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EC2BF5"/>
    <w:pPr>
      <w:keepNext/>
      <w:keepLines/>
      <w:spacing w:before="160" w:after="80" w:line="278" w:lineRule="auto"/>
      <w:outlineLvl w:val="2"/>
    </w:pPr>
    <w:rPr>
      <w:rFonts w:eastAsiaTheme="majorEastAsia" w:cstheme="majorBidi"/>
      <w:color w:val="2F5496" w:themeColor="accent1" w:themeShade="BF"/>
      <w:kern w:val="2"/>
      <w:sz w:val="28"/>
      <w:szCs w:val="28"/>
      <w:lang w:eastAsia="zh-CN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EC2BF5"/>
    <w:pPr>
      <w:keepNext/>
      <w:keepLines/>
      <w:spacing w:before="80" w:after="40" w:line="278" w:lineRule="auto"/>
      <w:outlineLvl w:val="3"/>
    </w:pPr>
    <w:rPr>
      <w:rFonts w:eastAsiaTheme="majorEastAsia" w:cstheme="majorBidi"/>
      <w:i/>
      <w:iCs/>
      <w:color w:val="2F5496" w:themeColor="accent1" w:themeShade="BF"/>
      <w:kern w:val="2"/>
      <w:sz w:val="24"/>
      <w:szCs w:val="24"/>
      <w:lang w:eastAsia="zh-CN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EC2BF5"/>
    <w:pPr>
      <w:keepNext/>
      <w:keepLines/>
      <w:spacing w:before="80" w:after="40" w:line="278" w:lineRule="auto"/>
      <w:outlineLvl w:val="4"/>
    </w:pPr>
    <w:rPr>
      <w:rFonts w:eastAsiaTheme="majorEastAsia" w:cstheme="majorBidi"/>
      <w:color w:val="2F5496" w:themeColor="accent1" w:themeShade="BF"/>
      <w:kern w:val="2"/>
      <w:sz w:val="24"/>
      <w:szCs w:val="24"/>
      <w:lang w:eastAsia="zh-CN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EC2BF5"/>
    <w:pPr>
      <w:keepNext/>
      <w:keepLines/>
      <w:spacing w:before="40" w:after="0" w:line="278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:sz w:val="24"/>
      <w:szCs w:val="24"/>
      <w:lang w:eastAsia="zh-CN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EC2BF5"/>
    <w:pPr>
      <w:keepNext/>
      <w:keepLines/>
      <w:spacing w:before="40" w:after="0" w:line="278" w:lineRule="auto"/>
      <w:outlineLvl w:val="6"/>
    </w:pPr>
    <w:rPr>
      <w:rFonts w:eastAsiaTheme="majorEastAsia" w:cstheme="majorBidi"/>
      <w:color w:val="595959" w:themeColor="text1" w:themeTint="A6"/>
      <w:kern w:val="2"/>
      <w:sz w:val="24"/>
      <w:szCs w:val="24"/>
      <w:lang w:eastAsia="zh-CN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EC2BF5"/>
    <w:pPr>
      <w:keepNext/>
      <w:keepLines/>
      <w:spacing w:after="0" w:line="278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:sz w:val="24"/>
      <w:szCs w:val="24"/>
      <w:lang w:eastAsia="zh-CN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EC2BF5"/>
    <w:pPr>
      <w:keepNext/>
      <w:keepLines/>
      <w:spacing w:after="0" w:line="278" w:lineRule="auto"/>
      <w:outlineLvl w:val="8"/>
    </w:pPr>
    <w:rPr>
      <w:rFonts w:eastAsiaTheme="majorEastAsia" w:cstheme="majorBidi"/>
      <w:color w:val="272727" w:themeColor="text1" w:themeTint="D8"/>
      <w:kern w:val="2"/>
      <w:sz w:val="24"/>
      <w:szCs w:val="24"/>
      <w:lang w:eastAsia="zh-CN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EC2BF5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EC2BF5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EC2BF5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EC2BF5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EC2BF5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EC2BF5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EC2BF5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EC2BF5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EC2BF5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EC2BF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zh-CN"/>
      <w14:ligatures w14:val="standardContextual"/>
    </w:rPr>
  </w:style>
  <w:style w:type="character" w:customStyle="1" w:styleId="a4">
    <w:name w:val="Заголовок Знак"/>
    <w:basedOn w:val="a0"/>
    <w:link w:val="a3"/>
    <w:uiPriority w:val="10"/>
    <w:rsid w:val="00EC2BF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EC2BF5"/>
    <w:pPr>
      <w:numPr>
        <w:ilvl w:val="1"/>
      </w:numPr>
      <w:spacing w:after="160" w:line="278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:lang w:eastAsia="zh-CN"/>
      <w14:ligatures w14:val="standardContextual"/>
    </w:rPr>
  </w:style>
  <w:style w:type="character" w:customStyle="1" w:styleId="a6">
    <w:name w:val="Подзаголовок Знак"/>
    <w:basedOn w:val="a0"/>
    <w:link w:val="a5"/>
    <w:uiPriority w:val="11"/>
    <w:rsid w:val="00EC2BF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EC2BF5"/>
    <w:pPr>
      <w:spacing w:before="160" w:after="160" w:line="278" w:lineRule="auto"/>
      <w:jc w:val="center"/>
    </w:pPr>
    <w:rPr>
      <w:rFonts w:eastAsiaTheme="minorEastAsia"/>
      <w:i/>
      <w:iCs/>
      <w:color w:val="404040" w:themeColor="text1" w:themeTint="BF"/>
      <w:kern w:val="2"/>
      <w:sz w:val="24"/>
      <w:szCs w:val="24"/>
      <w:lang w:eastAsia="zh-CN"/>
      <w14:ligatures w14:val="standardContextual"/>
    </w:rPr>
  </w:style>
  <w:style w:type="character" w:customStyle="1" w:styleId="22">
    <w:name w:val="Цитата 2 Знак"/>
    <w:basedOn w:val="a0"/>
    <w:link w:val="21"/>
    <w:uiPriority w:val="29"/>
    <w:rsid w:val="00EC2BF5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EC2BF5"/>
    <w:pPr>
      <w:spacing w:after="160" w:line="278" w:lineRule="auto"/>
      <w:ind w:left="720"/>
      <w:contextualSpacing/>
    </w:pPr>
    <w:rPr>
      <w:rFonts w:eastAsiaTheme="minorEastAsia"/>
      <w:kern w:val="2"/>
      <w:sz w:val="24"/>
      <w:szCs w:val="24"/>
      <w:lang w:eastAsia="zh-CN"/>
      <w14:ligatures w14:val="standardContextual"/>
    </w:rPr>
  </w:style>
  <w:style w:type="character" w:styleId="a8">
    <w:name w:val="Intense Emphasis"/>
    <w:basedOn w:val="a0"/>
    <w:uiPriority w:val="21"/>
    <w:qFormat/>
    <w:rsid w:val="00EC2BF5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EC2BF5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78" w:lineRule="auto"/>
      <w:ind w:left="864" w:right="864"/>
      <w:jc w:val="center"/>
    </w:pPr>
    <w:rPr>
      <w:rFonts w:eastAsiaTheme="minorEastAsia"/>
      <w:i/>
      <w:iCs/>
      <w:color w:val="2F5496" w:themeColor="accent1" w:themeShade="BF"/>
      <w:kern w:val="2"/>
      <w:sz w:val="24"/>
      <w:szCs w:val="24"/>
      <w:lang w:eastAsia="zh-CN"/>
      <w14:ligatures w14:val="standardContextual"/>
    </w:rPr>
  </w:style>
  <w:style w:type="character" w:customStyle="1" w:styleId="aa">
    <w:name w:val="Выделенная цитата Знак"/>
    <w:basedOn w:val="a0"/>
    <w:link w:val="a9"/>
    <w:uiPriority w:val="30"/>
    <w:rsid w:val="00EC2BF5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EC2BF5"/>
    <w:rPr>
      <w:b/>
      <w:bCs/>
      <w:smallCaps/>
      <w:color w:val="2F5496" w:themeColor="accent1" w:themeShade="BF"/>
      <w:spacing w:val="5"/>
    </w:rPr>
  </w:style>
  <w:style w:type="table" w:styleId="ac">
    <w:name w:val="Table Grid"/>
    <w:basedOn w:val="a1"/>
    <w:uiPriority w:val="59"/>
    <w:rsid w:val="00EC2BF5"/>
    <w:pPr>
      <w:spacing w:after="0" w:line="240" w:lineRule="auto"/>
    </w:pPr>
    <w:rPr>
      <w:rFonts w:eastAsiaTheme="minorHAnsi"/>
      <w:kern w:val="0"/>
      <w:sz w:val="22"/>
      <w:szCs w:val="22"/>
      <w:lang w:eastAsia="en-US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65</Words>
  <Characters>375</Characters>
  <Application>Microsoft Office Word</Application>
  <DocSecurity>0</DocSecurity>
  <Lines>3</Lines>
  <Paragraphs>1</Paragraphs>
  <ScaleCrop>false</ScaleCrop>
  <Company/>
  <LinksUpToDate>false</LinksUpToDate>
  <CharactersWithSpaces>439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Егор Н. Ворончихин</dc:creator>
  <cp:keywords/>
  <dc:description/>
  <cp:lastModifiedBy>Егор Н. Ворончихин</cp:lastModifiedBy>
  <cp:revision>1</cp:revision>
  <dcterms:created xsi:type="dcterms:W3CDTF">2026-10-05T11:28:00Z</dcterms:created>
  <dcterms:modified xsi:type="dcterms:W3CDTF">2026-10-05T11:29:00Z</dcterms:modified>
</cp:coreProperties>
</file>